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20" w:type="pct"/>
        <w:tblInd w:w="-2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718"/>
        <w:gridCol w:w="1640"/>
        <w:gridCol w:w="1370"/>
        <w:gridCol w:w="1090"/>
        <w:gridCol w:w="1750"/>
        <w:gridCol w:w="1789"/>
        <w:gridCol w:w="2052"/>
        <w:gridCol w:w="1349"/>
        <w:gridCol w:w="1970"/>
        <w:gridCol w:w="1120"/>
      </w:tblGrid>
      <w:tr w14:paraId="60315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ED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Characteristics of Studies Included</w:t>
            </w:r>
          </w:p>
        </w:tc>
      </w:tr>
      <w:tr w14:paraId="1E44F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35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904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Authors (Year)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4B0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Country</w:t>
            </w:r>
          </w:p>
        </w:tc>
        <w:tc>
          <w:tcPr>
            <w:tcW w:w="512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671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Design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Duration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8FC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Participants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Proficiency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A8F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2C3E50"/>
                <w:kern w:val="0"/>
                <w:sz w:val="21"/>
                <w:szCs w:val="21"/>
                <w:u w:val="none"/>
                <w:lang w:val="en-US" w:eastAsia="zh-CN" w:bidi="ar"/>
              </w:rPr>
              <w:t>Writing Task</w:t>
            </w:r>
          </w:p>
        </w:tc>
        <w:tc>
          <w:tcPr>
            <w:tcW w:w="54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4981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 Tool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Prompt Design</w:t>
            </w:r>
          </w:p>
        </w:tc>
        <w:tc>
          <w:tcPr>
            <w:tcW w:w="55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FE1B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Teacher Feedback Characteristics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F94D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Core Comparison Dimensions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C635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Statistical Methods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F18C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Key Findings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FA07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Quality evaluation</w:t>
            </w:r>
          </w:p>
        </w:tc>
      </w:tr>
      <w:tr w14:paraId="1FB39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35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47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Ramazani et al. (2025)</w:t>
            </w:r>
          </w:p>
        </w:tc>
        <w:tc>
          <w:tcPr>
            <w:tcW w:w="22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F9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Iran</w:t>
            </w:r>
          </w:p>
        </w:tc>
        <w:tc>
          <w:tcPr>
            <w:tcW w:w="512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2A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Mixed-methods; 6 weeks</w:t>
            </w:r>
          </w:p>
        </w:tc>
        <w:tc>
          <w:tcPr>
            <w:tcW w:w="42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F3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100 IELTS candidates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B2-level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2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IELTS Writing Tasks </w:t>
            </w:r>
          </w:p>
        </w:tc>
        <w:tc>
          <w:tcPr>
            <w:tcW w:w="54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FA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 3.0; IELTS-aligned prompts</w:t>
            </w:r>
          </w:p>
        </w:tc>
        <w:tc>
          <w:tcPr>
            <w:tcW w:w="55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9E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ersonalized annotations + consultations</w:t>
            </w:r>
          </w:p>
        </w:tc>
        <w:tc>
          <w:tcPr>
            <w:tcW w:w="64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D8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IELTS 4 criteria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+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learner perceptions</w:t>
            </w:r>
          </w:p>
        </w:tc>
        <w:tc>
          <w:tcPr>
            <w:tcW w:w="42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5C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-test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thematic analysis</w:t>
            </w:r>
          </w:p>
        </w:tc>
        <w:tc>
          <w:tcPr>
            <w:tcW w:w="61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EA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Teacher better for higher-order; AI for surface errors; Hybrid recommended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28642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D9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Solovey (2024)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8E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Israel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13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Qualitative;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NR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4D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30 EFL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students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; B2 level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9B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Argumentative essay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F4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ChatGPT; Checklist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prompts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A1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Written corrective feedback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B4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Perceived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effectiveness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feedback preferences 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0B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Qualitative content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FF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Teacher preferred for expertise/reliability; AI valued for speed/comprehensiveness 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5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63441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9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Cao et al. (2024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4D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China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D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Experimenta; 2-week intervals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A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 MTI students; TEM-8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20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Chinese-English translation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D1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ChatGPT-4; standardized prompt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E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Contextual feedback;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translation logic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syntactic accuracy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DB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Translation quality; linguistic features (lexicon/syntax/cohesion)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A3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SEM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ANOVA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39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 excels in lexical capacity; Teacher superior for syntax and overall quality; Blended approach recommended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AA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24D19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04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Soori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0D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Iran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DC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Randomized controlled tria; 2.5 months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75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 IELTS EFL learners;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ntermediate 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80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word IELTS Task 2 essays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1D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ChatGPT-4, Grammarly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prompts: IELTS-aligned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BD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E-feedback; personalize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context-rich; higher-order skills 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2B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IELTS criteria; writing performance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4D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ANCOVA; thematic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3F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Hybrid &gt; AI or Teacher; AI &gt; Teacher (vocab); Teacher &gt; AI (higher-order); Students prefer hybrid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59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medium</w:t>
            </w:r>
          </w:p>
        </w:tc>
      </w:tr>
      <w:tr w14:paraId="352C3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0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Wang (2024)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00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China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B4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Quasi-experimental; 14 weeks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62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 undergraduate EFL learners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 NR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8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Weekly course assignments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29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Poe app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prompts: grammar/coherence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89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Traditional corrective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0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Anxiety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 CAF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A0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ANOVA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D0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AI &gt; Teacher (anxiety, accuracy, fluency, complexity)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8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22DD1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EE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Zhang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3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China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76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Experimental; 12 weeks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D0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 Chinese EFL students; TOEFL&gt;90, IELTS&gt;7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82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GRE Issue Writing Task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C5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GPT-4 Turbo; GRE rubrics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24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Personalized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supplements AI feedback;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higher-order skills 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6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GRE writing criteria; motivation; feedback perception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8D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Wilcoxont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Mann-Whitney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5C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Hybrid feedback superior to AI-only; AI for basic skills but limited in higher-order thinking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CB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medium</w:t>
            </w:r>
          </w:p>
        </w:tc>
      </w:tr>
      <w:tr w14:paraId="0CBA2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C7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Muñoz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FC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Chile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EF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Quasi-experimental;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ver 2 months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65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 EFL students; CEFR A2–B1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A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IELTS-style opinion essays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46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GPT-4o; Role-playing as English teacher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B2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Direct written corrective; Band scores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B6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IELTS criteria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72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Wilcoxon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Mann–Whitney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47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ChatGPT &gt; Teacher (all criteria); Large effect size for AI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F1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47B37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BD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Choi (2024)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0B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South Korea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61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Mixed-methods;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NR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0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high school students; CEFR B2–C1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42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English news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article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1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ChatGPT-4; Ferris &amp; Hedgeock’s (2023) analytical rubric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CD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face-to-face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grammar/structure focus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F8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Feedback preference; Factors influencing preference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E0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Kruskal–Wallis; Thematic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E8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Preference: Teacher+AI Collaborative &gt; Native Teacher &gt; ChatGPT (unaware) &gt; Non-native Teacher &gt; ChatGPT (aware)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D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6F6C0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3A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Abdi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5D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USA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94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Quasi-experimental; 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week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FB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 ESL undergraduates; B2 level.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04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Literacy narrative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67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ChatGPT-4;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ubric prompt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B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Individualized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emphasizing grammar, vocabulary, organization, and content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44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Accuracy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syntactic complexity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holistic quality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96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Linear Mixed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Model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86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Teacher: accuracy/lexicon; AI: syntax; Similar: overall quality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0BACB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ED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Yu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F7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China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5F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xperimental design; 4 weeks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EF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 high school EFL students; CSE Level 4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CB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Two argumentative essays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E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ChatGPT; standardized prompt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59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irect and indirect comments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Notable inter-teacher variation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95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Feedback traits; student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uptake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rates; revision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46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-tests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correlation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27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AI: More comprehensive feedback; Teacher: Higher uptake rate, context-aware language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F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3549C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58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Topuz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2D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Turkey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9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Descriptive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 NR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8A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 undergraduate EFL students; Advanced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E8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Three writing genres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7A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ChatGPT-3.5;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Rubric prompts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F7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Dual trained raters;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nalytical rubric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E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Human vs AI essay scoring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88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t-test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ANOVA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Pearson correlation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B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 more consistent but stricter scorer; Significant human-AI score differences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6A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326A5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D6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Alnemrat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2F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Jordan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8F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Quasi-experimental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over 1 week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D3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 undergrad EFL students;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NR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B4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One argumentative essay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C3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hetorical prompts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21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Individualized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handwritten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93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Writing performance,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improvement gains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proficiency level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67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t-tests,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ANOVA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7F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Both AI and teacher feedback significantly improved writing scores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9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7A317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C6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Zou et al.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35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China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64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Comparative study;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around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 month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00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 Chinese undergraduates; CEFR B1–B2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17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Argumentative essay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1D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ChatGPT-4; Play the teacher's prompt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72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Experienced teachers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68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Uptake rate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revision success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perceptions; feedback focus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BF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on-parametric tests, thematic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CE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Teacher: Higher uptake/success rate;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: organizational; Students preferred teacher but valued AI support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C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0E926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E1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Makwana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DF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India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DE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Mixed-methods; one semester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2A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instrText xml:space="preserve"> HYPERLINK "https://m.sc/" \o "https://m.sc/"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separate"/>
            </w:r>
            <w:r>
              <w:rPr>
                <w:rStyle w:val="5"/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  <w:t>First-semester postgraduate ESL students;</w:t>
            </w:r>
            <w:r>
              <w:rPr>
                <w:rStyle w:val="5"/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 xml:space="preserve"> N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EF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30 graded tasks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5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Gemini Advanced; Trained on CEFR &amp; IELTS rubrics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prompt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3F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Personalized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contextualized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96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Writing Performance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Student Perceptions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Feedback Quality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6A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Paired/independent t-tests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thematic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2B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 &amp; teachers: equally effective, complementary AI: grammar/vocab; Teacher: organization/coherence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0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5D691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87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Aljasser (2025)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D6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Saudi Arabia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E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Mixed-methods; two semesters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AF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 Saudi EFL learners; C2 (CEFR)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A0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Four academic writing assignments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45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ChatGPT-4; No specialized prompt design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15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Rubric-based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personalized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detailed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8C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Perceived effectiveness, clarity, usefulness, personalization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et al.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64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ANOVA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thematic analysis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4A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Teacher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personalization, depth, motivation, and content/organization; AI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immediacy/accessibility and grammar/sentence structure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C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202FC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C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Escalante et al. (2023)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D6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USA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74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Longitudinal quasi-exp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 weeks)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1F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ENL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students; ≥B1 (CEFR)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A1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Weekly 300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word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s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academic paragraphs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43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GPT-4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detailed task-specific prompt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11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Face-to-face tutoring sessions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 mins weekly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78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writing scores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student satisfaction, clarity, helpfulness,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preference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6B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RM-ANOVA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t-tests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EB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No outcome difference; AI: clarity; Teacher: interaction; Equal preference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2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55F91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35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F037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Asadi et al. (2025)</w:t>
            </w:r>
          </w:p>
        </w:tc>
        <w:tc>
          <w:tcPr>
            <w:tcW w:w="2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2F6C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Iran</w:t>
            </w:r>
          </w:p>
        </w:tc>
        <w:tc>
          <w:tcPr>
            <w:tcW w:w="51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1F1D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ixed-methods; 12 sessions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CA54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learners; B1-B2 (CEFR)</w:t>
            </w:r>
          </w:p>
        </w:tc>
        <w:tc>
          <w:tcPr>
            <w:tcW w:w="34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4845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IELTS Task 2 argumentative essays</w:t>
            </w:r>
          </w:p>
        </w:tc>
        <w:tc>
          <w:tcPr>
            <w:tcW w:w="54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4884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ChatGPT; teachers crafted prompts</w:t>
            </w:r>
          </w:p>
        </w:tc>
        <w:tc>
          <w:tcPr>
            <w:tcW w:w="55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74CF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Traditional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personalized comments </w:t>
            </w:r>
          </w:p>
        </w:tc>
        <w:tc>
          <w:tcPr>
            <w:tcW w:w="64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1A72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teacher-crafted prompts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overall score</w:t>
            </w:r>
          </w:p>
        </w:tc>
        <w:tc>
          <w:tcPr>
            <w:tcW w:w="42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A2B4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F1115"/>
                <w:kern w:val="0"/>
                <w:sz w:val="21"/>
                <w:szCs w:val="21"/>
                <w:u w:val="none"/>
                <w:lang w:val="en-US" w:eastAsia="zh-CN" w:bidi="ar"/>
              </w:rPr>
              <w:t>t-tests, thematic analysis</w:t>
            </w:r>
          </w:p>
        </w:tc>
        <w:tc>
          <w:tcPr>
            <w:tcW w:w="61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B2A2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teacher-crafted prompts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;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Synergy effective but requires oversight to mitigate overreliance risks.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1423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</w:t>
            </w:r>
          </w:p>
        </w:tc>
      </w:tr>
      <w:tr w14:paraId="7A52F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75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Notes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: RCT = Randomized Controlled Trial, CAF = Complexity, Accuracy, Fluency, ENL = English as a New Language, CEFR = Common European Framework of Reference, IELTS = International English Language Testing System, GRE = Graduate Record Examinations, RM-ANOVA = Repeated Measures ANOVA</w:t>
            </w:r>
          </w:p>
        </w:tc>
      </w:tr>
    </w:tbl>
    <w:p w14:paraId="01AE0B11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81C9F"/>
    <w:rsid w:val="07BF3436"/>
    <w:rsid w:val="095F13EB"/>
    <w:rsid w:val="0B3C1CF7"/>
    <w:rsid w:val="0D321433"/>
    <w:rsid w:val="1CA61FB7"/>
    <w:rsid w:val="1D854494"/>
    <w:rsid w:val="2425168D"/>
    <w:rsid w:val="25F7199C"/>
    <w:rsid w:val="2C9D4DE8"/>
    <w:rsid w:val="2D8C48F6"/>
    <w:rsid w:val="3D555C4A"/>
    <w:rsid w:val="3EAD3381"/>
    <w:rsid w:val="4DE35C18"/>
    <w:rsid w:val="55FE049E"/>
    <w:rsid w:val="563665FD"/>
    <w:rsid w:val="57881C9F"/>
    <w:rsid w:val="5C53794E"/>
    <w:rsid w:val="5E053485"/>
    <w:rsid w:val="61C172F6"/>
    <w:rsid w:val="65E360F4"/>
    <w:rsid w:val="671F6AA4"/>
    <w:rsid w:val="6AFE54E3"/>
    <w:rsid w:val="79BC4EE7"/>
    <w:rsid w:val="7F8E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character" w:styleId="6">
    <w:name w:val="annotation reference"/>
    <w:basedOn w:val="3"/>
    <w:qFormat/>
    <w:uiPriority w:val="0"/>
    <w:rPr>
      <w:rFonts w:ascii="Times New Roman" w:hAnsi="Times New Roman" w:eastAsia="宋体"/>
      <w:kern w:val="2"/>
      <w:sz w:val="21"/>
      <w:szCs w:val="21"/>
      <w:vertAlign w:val="superscript"/>
      <w:lang w:val="en-US" w:eastAsia="zh-CN" w:bidi="ar-SA"/>
    </w:rPr>
  </w:style>
  <w:style w:type="character" w:styleId="7">
    <w:name w:val="footnote reference"/>
    <w:basedOn w:val="3"/>
    <w:qFormat/>
    <w:uiPriority w:val="0"/>
    <w:rPr>
      <w:rFonts w:ascii="Times New Roman" w:hAnsi="Times New Roman" w:eastAsia="宋体"/>
      <w:kern w:val="2"/>
      <w:sz w:val="24"/>
      <w:vertAlign w:val="superscript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830</Words>
  <Characters>5749</Characters>
  <Lines>0</Lines>
  <Paragraphs>0</Paragraphs>
  <TotalTime>0</TotalTime>
  <ScaleCrop>false</ScaleCrop>
  <LinksUpToDate>false</LinksUpToDate>
  <CharactersWithSpaces>6394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2025-11-09T11:29:00Z</dcterms:created>
  <dc:creator>赖某某</dc:creator>
  <cp:lastModifiedBy>赖某某</cp:lastModifiedBy>
  <dcterms:modified xsi:type="dcterms:W3CDTF">2026-01-05T09:30:42Z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F8012A6E95C74DBE9953D9E5F1AC1053_11</vt:lpwstr>
  </property>
  <property fmtid="{D5CDD505-2E9C-101B-9397-08002B2CF9AE}" pid="4" name="KSOTemplateDocerSaveRecord">
    <vt:lpwstr>eyJoZGlkIjoiODViY2JkMjU3NGYzZTEwMzZmMGFkZWViYmNkYWU3NDIiLCJ1c2VySWQiOiI0MTc1MTQxODAifQ==</vt:lpwstr>
  </property>
</Properties>
</file>